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FA" w:rsidRPr="00C96479" w:rsidRDefault="001770FA" w:rsidP="001770FA">
      <w:pPr>
        <w:rPr>
          <w:b/>
          <w:color w:val="00B0F0"/>
          <w:sz w:val="28"/>
          <w:szCs w:val="28"/>
        </w:rPr>
      </w:pPr>
      <w:r w:rsidRPr="00C96479">
        <w:rPr>
          <w:b/>
          <w:color w:val="00B0F0"/>
          <w:sz w:val="28"/>
          <w:szCs w:val="28"/>
        </w:rPr>
        <w:t>Подсказки по получению визы в Италию для индивидуальных туров</w:t>
      </w:r>
    </w:p>
    <w:p w:rsidR="001770FA" w:rsidRDefault="001770FA" w:rsidP="001770FA">
      <w:r>
        <w:t xml:space="preserve">Визовый центр Италии официальный сайт: </w:t>
      </w:r>
      <w:hyperlink r:id="rId4" w:history="1">
        <w:r w:rsidRPr="00AA3B75">
          <w:rPr>
            <w:rStyle w:val="a3"/>
          </w:rPr>
          <w:t>https://italy-vms.ru/</w:t>
        </w:r>
      </w:hyperlink>
    </w:p>
    <w:p w:rsidR="001770FA" w:rsidRDefault="001770FA" w:rsidP="001770FA">
      <w:r>
        <w:t>Запись туриста на самостоятельную подачу документов и биометрии:</w:t>
      </w:r>
    </w:p>
    <w:p w:rsidR="001770FA" w:rsidRDefault="00C81262" w:rsidP="001770FA">
      <w:hyperlink r:id="rId5" w:history="1">
        <w:r w:rsidR="001770FA" w:rsidRPr="00AA3B75">
          <w:rPr>
            <w:rStyle w:val="a3"/>
          </w:rPr>
          <w:t>https://italy-vms.ru/zapis-na-podachu-dokumentov/</w:t>
        </w:r>
      </w:hyperlink>
    </w:p>
    <w:p w:rsidR="00C96479" w:rsidRPr="00C96479" w:rsidRDefault="00C96479" w:rsidP="001770FA">
      <w:pPr>
        <w:rPr>
          <w:b/>
          <w:color w:val="FF3399"/>
        </w:rPr>
      </w:pPr>
      <w:r w:rsidRPr="00C96479">
        <w:rPr>
          <w:b/>
          <w:color w:val="FF3399"/>
        </w:rPr>
        <w:t xml:space="preserve">Список необходимых документов для подачи документов отличается только у туристов Северо-Западного ФО </w:t>
      </w:r>
    </w:p>
    <w:p w:rsidR="00C96479" w:rsidRDefault="001770FA" w:rsidP="001770FA">
      <w:pPr>
        <w:rPr>
          <w:b/>
        </w:rPr>
      </w:pPr>
      <w:r w:rsidRPr="00C96479">
        <w:rPr>
          <w:b/>
        </w:rPr>
        <w:t>Список документов на визу для всех регионов РФ</w:t>
      </w:r>
      <w:r w:rsidR="00C96479">
        <w:rPr>
          <w:b/>
        </w:rPr>
        <w:t xml:space="preserve"> </w:t>
      </w:r>
    </w:p>
    <w:p w:rsidR="001770FA" w:rsidRPr="00C96479" w:rsidRDefault="00C81262" w:rsidP="001770FA">
      <w:pPr>
        <w:rPr>
          <w:b/>
        </w:rPr>
      </w:pPr>
      <w:hyperlink r:id="rId6" w:history="1">
        <w:r w:rsidR="001770FA" w:rsidRPr="00AA3B75">
          <w:rPr>
            <w:rStyle w:val="a3"/>
          </w:rPr>
          <w:t>https://italy-vms.ru/dokumenty-na-turisticheskuyu-vizu-2/</w:t>
        </w:r>
      </w:hyperlink>
    </w:p>
    <w:p w:rsidR="00C96479" w:rsidRDefault="00C96479" w:rsidP="00C96479">
      <w:r w:rsidRPr="00C96479">
        <w:rPr>
          <w:b/>
        </w:rPr>
        <w:t>Для Северо-Западного ФО</w:t>
      </w:r>
      <w:r>
        <w:t xml:space="preserve">: Санкт-Петербург, Ленинградская область, Новгородская область, Область Вологда, Область Архангельск, Псковская область, Мурманская область, Автономная Республика Карелия </w:t>
      </w:r>
      <w:hyperlink r:id="rId7" w:history="1">
        <w:r w:rsidRPr="00714858">
          <w:rPr>
            <w:rStyle w:val="a3"/>
          </w:rPr>
          <w:t>http://spb.italy-vms.ru/</w:t>
        </w:r>
      </w:hyperlink>
    </w:p>
    <w:p w:rsidR="00C96479" w:rsidRDefault="00C96479" w:rsidP="00C96479">
      <w:hyperlink r:id="rId8" w:history="1">
        <w:r w:rsidRPr="00714858">
          <w:rPr>
            <w:rStyle w:val="a3"/>
          </w:rPr>
          <w:t>http://spb.italy-vms.ru/dokumenty-na-turisticheskuyu-vizu/</w:t>
        </w:r>
      </w:hyperlink>
    </w:p>
    <w:p w:rsidR="00C96479" w:rsidRPr="00C96479" w:rsidRDefault="00C96479" w:rsidP="00C96479">
      <w:pPr>
        <w:rPr>
          <w:b/>
        </w:rPr>
      </w:pPr>
      <w:r w:rsidRPr="00C96479">
        <w:rPr>
          <w:b/>
        </w:rPr>
        <w:t>Обратите внимание на тонкости в документах для несовершеннолетних граждан:</w:t>
      </w:r>
    </w:p>
    <w:p w:rsidR="001770FA" w:rsidRDefault="00C81262" w:rsidP="001770FA">
      <w:hyperlink r:id="rId9" w:history="1">
        <w:r w:rsidR="001770FA" w:rsidRPr="00AA3B75">
          <w:rPr>
            <w:rStyle w:val="a3"/>
          </w:rPr>
          <w:t>https://italy-vms.ru/nesovershennoletnie-grazhdane/</w:t>
        </w:r>
      </w:hyperlink>
    </w:p>
    <w:p w:rsidR="001770FA" w:rsidRDefault="00C96479" w:rsidP="001770FA">
      <w:r>
        <w:t>Северо-З</w:t>
      </w:r>
      <w:r w:rsidR="001770FA">
        <w:t>ападный округ:</w:t>
      </w:r>
      <w:r>
        <w:t xml:space="preserve"> </w:t>
      </w:r>
      <w:r w:rsidR="001770FA">
        <w:t>https://italy-vms.ru/nesovershennoletnie-grazhdane/</w:t>
      </w:r>
    </w:p>
    <w:p w:rsidR="00AB144B" w:rsidRPr="00C96479" w:rsidRDefault="001770FA" w:rsidP="001770FA">
      <w:pPr>
        <w:rPr>
          <w:b/>
          <w:color w:val="00B0F0"/>
          <w:sz w:val="28"/>
          <w:szCs w:val="28"/>
        </w:rPr>
      </w:pPr>
      <w:r w:rsidRPr="00C96479">
        <w:rPr>
          <w:b/>
          <w:color w:val="00B0F0"/>
          <w:sz w:val="28"/>
          <w:szCs w:val="28"/>
        </w:rPr>
        <w:t>Адреса визовых центров Италии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000"/>
      </w:tblPr>
      <w:tblGrid>
        <w:gridCol w:w="2054"/>
        <w:gridCol w:w="3469"/>
        <w:gridCol w:w="1696"/>
        <w:gridCol w:w="2419"/>
      </w:tblGrid>
      <w:tr w:rsidR="009E0999" w:rsidTr="00C96479">
        <w:tc>
          <w:tcPr>
            <w:tcW w:w="2054" w:type="dxa"/>
            <w:shd w:val="clear" w:color="auto" w:fill="F3F3F3"/>
            <w:vAlign w:val="center"/>
          </w:tcPr>
          <w:p w:rsidR="009E0999" w:rsidRDefault="009E0999" w:rsidP="009F2035">
            <w:pPr>
              <w:pStyle w:val="a5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Город</w:t>
            </w:r>
          </w:p>
        </w:tc>
        <w:tc>
          <w:tcPr>
            <w:tcW w:w="3469" w:type="dxa"/>
            <w:shd w:val="clear" w:color="auto" w:fill="F3F3F3"/>
            <w:vAlign w:val="center"/>
          </w:tcPr>
          <w:p w:rsidR="009E0999" w:rsidRDefault="009E0999" w:rsidP="009F2035">
            <w:pPr>
              <w:pStyle w:val="a5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Адрес</w:t>
            </w:r>
          </w:p>
        </w:tc>
        <w:tc>
          <w:tcPr>
            <w:tcW w:w="1696" w:type="dxa"/>
            <w:shd w:val="clear" w:color="auto" w:fill="F3F3F3"/>
            <w:vAlign w:val="center"/>
          </w:tcPr>
          <w:p w:rsidR="009E0999" w:rsidRDefault="009E0999" w:rsidP="009F2035">
            <w:pPr>
              <w:pStyle w:val="a5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Телефон</w:t>
            </w:r>
          </w:p>
        </w:tc>
        <w:tc>
          <w:tcPr>
            <w:tcW w:w="2419" w:type="dxa"/>
            <w:shd w:val="clear" w:color="auto" w:fill="F3F3F3"/>
            <w:vAlign w:val="center"/>
          </w:tcPr>
          <w:p w:rsidR="009E0999" w:rsidRDefault="009E0999" w:rsidP="009F2035">
            <w:pPr>
              <w:pStyle w:val="a5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>Время работы визового центра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Архангельск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Адрес: 163000, Архангельск, ул.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Наб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.С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>ев.Двины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, 30, офис 311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(8182) 42-00-61, arkh@italyvms.ru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Белгород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Адрес: 308000, Белгород,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пр-т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Гражданский, д. 47, офис 214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(4722) 424 962, bel@italyvms.ru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Владивосток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Адрес: 690001, Владивосток, ул.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Дальзаводская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, 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+7(423)279-56-81, vlad@italyvms.ru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Волгоград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400131, Волгоград,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Советская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5,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оф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. 704.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(8442) 979014, vol@italyvms.ru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Воронеж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394036, Воронеж,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Арсенальная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, д. 3,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оф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. 216.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+7 (473) 200 83 65, </w:t>
            </w:r>
            <w:r>
              <w:rPr>
                <w:rFonts w:ascii="inherit" w:hAnsi="inherit"/>
                <w:sz w:val="16"/>
                <w:szCs w:val="16"/>
              </w:rPr>
              <w:lastRenderedPageBreak/>
              <w:t>voronezh@italyvms.ru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lastRenderedPageBreak/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r>
              <w:rPr>
                <w:rFonts w:ascii="inherit" w:hAnsi="inherit"/>
                <w:sz w:val="16"/>
                <w:szCs w:val="16"/>
              </w:rPr>
              <w:lastRenderedPageBreak/>
              <w:t>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lastRenderedPageBreak/>
              <w:t>Екатеринбург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620075, Екатеринбург, ул. Белинского, дом 32, офис 5, 2 этаж, код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домофона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333.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(343) 355 61 00, +7 (343) 355 61 05, ekb@italyvms.ru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Иркутск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664011, Иркутск, ул. Свердлова, д. 36, офис 519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(3952) 48-58-86, irk@italyvms.ru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Казань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420107, Казань, ул. Островского, дом 87, офис 403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(843) 567 11 02, kzn@italyvms.ru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Калининград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236000, Калининград,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Театральная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>, д.35, 4 этаж, офис 410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(4012) 971 046, kld@italyvms.ru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Краснодар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350063, Краснодар, ул. Пушкина, дом 44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(861) 299 20 09, knd@italyvms.ru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Красноярск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660017, Красноярск,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пр-т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Мира, дом 91, офис 60, 2 этаж. Вход через торгово-офисный центр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City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Hall</w:t>
            </w:r>
            <w:proofErr w:type="spellEnd"/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(391) 257 35 57, krk@italyvms.ru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Липецк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398024, Липецк, проспект Победы, д.29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(4742) 51 90 59, lipetsk@italyvms.ru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Минеральные Воды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357207, г. Минеральные Воды, территория Международного аэропорта Минеральные Воды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(87922) 2-08-84, kmv@italyvms.ru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Москва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121059, Москва, ул. Киевская, вл. 2, 3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эт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. Торгово-гостиничный комплекс «Киевский»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(495) 727 35 77, info@italyvms.ru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lastRenderedPageBreak/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lastRenderedPageBreak/>
              <w:t>Мурманск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163000, Мурманск, ул.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Кап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.Т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>арана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, 25, офис 610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(8152) 99-49-40, murm@italyvms.ru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Нижний Новгород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603155, Нижний Новгород, ул. Ульянова, дом 46 офис 2211 (вход со стороны ул. Большая Печерская 31/9)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(831) 215 22 15, nnov@italyvms.ru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Новосибирск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630007, Новосибирск,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Октябрьская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, 42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оф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. 107.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(383) 238 07 23, nsb@italyvms.ru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Омск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644010, Омск, ул. Маяковского, д.81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(3812) 666 749, omsk@italyvms.ru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Пермь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г. Пермь, ул. Петропавловская, д. 41,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оф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. 214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(342) 259 79 87, perm@italyvms.ru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Ростов-на-Дону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344002, г. Ростов-на-Дону,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Социалистическая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>, 74, офис 416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(863) 268-91-08, rod@italyvms.ru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Самара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г. Самара, ул. Льва Толстого, д. 29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(846) 375 31 65, smr@italyvms.ru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Санкт-Петербург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191186, Санкт-Петербург, Казанская </w:t>
            </w:r>
            <w:proofErr w:type="spellStart"/>
            <w:proofErr w:type="gramStart"/>
            <w:r>
              <w:rPr>
                <w:rFonts w:ascii="inherit" w:hAnsi="inherit"/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rFonts w:ascii="inherit" w:hAnsi="inherit"/>
                <w:sz w:val="16"/>
                <w:szCs w:val="16"/>
              </w:rPr>
              <w:t>, 1/25, 5-ый этаж.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(812) 334 80 48, spb@italyvms.ru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Ставрополь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355042, г. Ставрополь, ул.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Доваторцев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, д.55А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(8652) 50-14-00, +7 (8652) 50-14-01, stav@italyvms.ru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lastRenderedPageBreak/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lastRenderedPageBreak/>
              <w:t>Томск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634050, Томск,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пр-т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Ленина, д.60/1, офис 508 в БЦ «Гринвич»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(3822) 984 151, tom@italyvms.ru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Ульяновск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432063, Ульяновск, ул. Гончарова, д.27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(8422) 277 830, uln@italyvms.ru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Уфа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450000, Уфа, ул. Чернышевского,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д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82 БЦ «Капитал», 3 этаж 316 офис.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(347) 246 26 79, ufa@italyvms.ru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  <w:tr w:rsidR="009E0999" w:rsidTr="00C96479">
        <w:tc>
          <w:tcPr>
            <w:tcW w:w="2054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Челябинск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454000, г. Челябинск, ул.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Советская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>, 25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ascii="inherit" w:hAnsi="inherit" w:hint="eastAsia"/>
                <w:sz w:val="16"/>
                <w:szCs w:val="16"/>
              </w:rPr>
            </w:pPr>
            <w:r>
              <w:rPr>
                <w:rFonts w:ascii="inherit" w:hAnsi="inherit"/>
                <w:sz w:val="16"/>
                <w:szCs w:val="16"/>
              </w:rPr>
              <w:t>+7 (351) 799-50-36, chlb@italyvms.ru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9E0999" w:rsidRDefault="009E0999" w:rsidP="009F2035">
            <w:pPr>
              <w:pStyle w:val="a4"/>
              <w:rPr>
                <w:rFonts w:hint="eastAsia"/>
              </w:rPr>
            </w:pPr>
            <w:r>
              <w:rPr>
                <w:rFonts w:ascii="inherit" w:hAnsi="inherit"/>
                <w:sz w:val="16"/>
                <w:szCs w:val="16"/>
              </w:rPr>
              <w:t xml:space="preserve">Прием документов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до 16:00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(в назначенный день получения)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16:00 до 18:00</w:t>
            </w:r>
            <w:r>
              <w:rPr>
                <w:rFonts w:ascii="inherit" w:hAnsi="inherit"/>
                <w:sz w:val="16"/>
                <w:szCs w:val="16"/>
              </w:rPr>
              <w:br/>
              <w:t xml:space="preserve">Выдача документов в последующие дни 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Пн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>–</w:t>
            </w:r>
            <w:proofErr w:type="spellStart"/>
            <w:r>
              <w:rPr>
                <w:rFonts w:ascii="inherit" w:hAnsi="inherit"/>
                <w:sz w:val="16"/>
                <w:szCs w:val="16"/>
              </w:rPr>
              <w:t>Пт</w:t>
            </w:r>
            <w:proofErr w:type="spellEnd"/>
            <w:r>
              <w:rPr>
                <w:rFonts w:ascii="inherit" w:hAnsi="inherit"/>
                <w:sz w:val="16"/>
                <w:szCs w:val="16"/>
              </w:rPr>
              <w:t xml:space="preserve"> с 9:00 </w:t>
            </w:r>
            <w:proofErr w:type="gramStart"/>
            <w:r>
              <w:rPr>
                <w:rFonts w:ascii="inherit" w:hAnsi="inherit"/>
                <w:sz w:val="16"/>
                <w:szCs w:val="16"/>
              </w:rPr>
              <w:t>до</w:t>
            </w:r>
            <w:proofErr w:type="gramEnd"/>
            <w:r>
              <w:rPr>
                <w:rFonts w:ascii="inherit" w:hAnsi="inherit"/>
                <w:sz w:val="16"/>
                <w:szCs w:val="16"/>
              </w:rPr>
              <w:t xml:space="preserve"> 18:00</w:t>
            </w:r>
          </w:p>
        </w:tc>
      </w:tr>
    </w:tbl>
    <w:p w:rsidR="009E0999" w:rsidRDefault="009E0999" w:rsidP="001770FA"/>
    <w:sectPr w:rsidR="009E0999" w:rsidSect="00AB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70FA"/>
    <w:rsid w:val="001770FA"/>
    <w:rsid w:val="009E0999"/>
    <w:rsid w:val="00AB144B"/>
    <w:rsid w:val="00C81262"/>
    <w:rsid w:val="00C9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0FA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9E099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a5">
    <w:name w:val="Заголовок таблицы"/>
    <w:basedOn w:val="a4"/>
    <w:rsid w:val="009E09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.italy-vms.ru/dokumenty-na-turisticheskuyu-viz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b.italy-vm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aly-vms.ru/dokumenty-na-turisticheskuyu-vizu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aly-vms.ru/zapis-na-podachu-dokument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taly-vms.ru/" TargetMode="External"/><Relationship Id="rId9" Type="http://schemas.openxmlformats.org/officeDocument/2006/relationships/hyperlink" Target="https://italy-vms.ru/nesovershennoletnie-grazhda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2017-06-26T14:44:00Z</dcterms:created>
  <dcterms:modified xsi:type="dcterms:W3CDTF">2017-06-30T10:06:00Z</dcterms:modified>
</cp:coreProperties>
</file>